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650" w:rsidRDefault="00FF4650" w:rsidP="00117A82">
      <w:pPr>
        <w:ind w:firstLine="709"/>
        <w:jc w:val="center"/>
      </w:pPr>
      <w:r>
        <w:t>Краткая справка по вопросу 2</w:t>
      </w:r>
      <w:bookmarkStart w:id="0" w:name="_GoBack"/>
      <w:bookmarkEnd w:id="0"/>
    </w:p>
    <w:p w:rsidR="00FF4650" w:rsidRDefault="00FF4650" w:rsidP="00117A82">
      <w:pPr>
        <w:ind w:firstLine="709"/>
        <w:jc w:val="center"/>
      </w:pPr>
    </w:p>
    <w:p w:rsidR="00117A82" w:rsidRDefault="00117A82" w:rsidP="00117A82">
      <w:pPr>
        <w:ind w:firstLine="709"/>
        <w:jc w:val="center"/>
      </w:pPr>
      <w:r>
        <w:t>Краткая справка по вопросу «</w:t>
      </w:r>
      <w:r w:rsidRPr="00117A82">
        <w:t>О рассмотрении инвестиционного проекта «</w:t>
      </w:r>
      <w:r w:rsidR="00334E54" w:rsidRPr="00334E54">
        <w:t>Строительство свинокомплекса мощностью до 36 000 голов в год в п. Лесной Елизовского района Камчатского края</w:t>
      </w:r>
      <w:r w:rsidRPr="00117A82">
        <w:t>» (</w:t>
      </w:r>
      <w:r w:rsidR="00334E54">
        <w:t>ОО</w:t>
      </w:r>
      <w:r w:rsidRPr="00117A82">
        <w:t>О «</w:t>
      </w:r>
      <w:r w:rsidR="00E21A48">
        <w:t>Агротек</w:t>
      </w:r>
      <w:r w:rsidRPr="00117A82">
        <w:t>»), претендующего на присвоение статуса особо значимого инвестиционного проекта Камчатского края</w:t>
      </w:r>
      <w:r>
        <w:t>»</w:t>
      </w:r>
    </w:p>
    <w:p w:rsidR="00117A82" w:rsidRDefault="00117A82" w:rsidP="003125B4">
      <w:pPr>
        <w:ind w:firstLine="709"/>
        <w:jc w:val="both"/>
      </w:pPr>
    </w:p>
    <w:p w:rsidR="003125B4" w:rsidRPr="00A449D7" w:rsidRDefault="00207225" w:rsidP="003125B4">
      <w:pPr>
        <w:ind w:firstLine="709"/>
        <w:jc w:val="both"/>
      </w:pPr>
      <w:r w:rsidRPr="00207225">
        <w:t xml:space="preserve">Инвестиционный проект компании </w:t>
      </w:r>
      <w:r w:rsidR="00334E54">
        <w:t>ОО</w:t>
      </w:r>
      <w:r w:rsidRPr="00207225">
        <w:t>О «</w:t>
      </w:r>
      <w:r w:rsidR="00E21A48">
        <w:t>Агротек</w:t>
      </w:r>
      <w:r w:rsidRPr="00207225">
        <w:t>» «</w:t>
      </w:r>
      <w:r w:rsidR="00334E54" w:rsidRPr="00334E54">
        <w:t>Строительство свинокомплекса мощностью до 36 000 голов в год в п. Лесной Елизовского района Камчатского края</w:t>
      </w:r>
      <w:r w:rsidRPr="00207225">
        <w:t xml:space="preserve">» направлен </w:t>
      </w:r>
      <w:r w:rsidR="00C457AF" w:rsidRPr="00C457AF">
        <w:t xml:space="preserve">развитие свиноводства в Камчатском крае, как высокотехнологичной, соответствующей современным требованиям и передовым технологиям отрасли сельского хозяйства  с целью удовлетворения растущей потребности населения в качественных и доступных продуктах питания, а также обеспечения продовольственной безопасности региона. </w:t>
      </w:r>
      <w:r w:rsidR="00334E54" w:rsidRPr="00334E54">
        <w:t>Конечным товарным продуктом будет продукция из свинины (свинина в полутушах, головы, ливер и пр.), также бизнес-планом предусматривается продажа поросят на дорост и откорм и продукция растениеводства (сено, сеннаж).</w:t>
      </w:r>
      <w:r w:rsidR="00547CC4">
        <w:t xml:space="preserve"> Руковод</w:t>
      </w:r>
      <w:r>
        <w:t>ство компанией осуществляет генеральн</w:t>
      </w:r>
      <w:r w:rsidR="00C457AF">
        <w:t>ый</w:t>
      </w:r>
      <w:r w:rsidR="00547CC4">
        <w:t xml:space="preserve"> директор </w:t>
      </w:r>
      <w:r w:rsidR="00C457AF">
        <w:t>Владимир Ильич Рубахин</w:t>
      </w:r>
      <w:r w:rsidR="00547CC4">
        <w:t>.</w:t>
      </w:r>
    </w:p>
    <w:p w:rsidR="00C457AF" w:rsidRDefault="00334E54" w:rsidP="00207225">
      <w:pPr>
        <w:ind w:firstLine="709"/>
        <w:jc w:val="both"/>
      </w:pPr>
      <w:r w:rsidRPr="00334E54">
        <w:t>График реализации проекта охватывает период 2015-2016 гг. и включает в себя создание следующих объектов:</w:t>
      </w:r>
      <w:r>
        <w:t xml:space="preserve"> 3 корпуса свинокомплекса в п. Лесной, здание администрации  п. Лесной.</w:t>
      </w:r>
    </w:p>
    <w:p w:rsidR="00334E54" w:rsidRDefault="00334E54" w:rsidP="00207225">
      <w:pPr>
        <w:ind w:firstLine="709"/>
        <w:jc w:val="both"/>
      </w:pPr>
      <w:r w:rsidRPr="00334E54">
        <w:t>Мощность годового производства свинины в живом весе после выхода свинокомплекса на полную производственную мощность</w:t>
      </w:r>
      <w:r>
        <w:t xml:space="preserve"> (2018 г.)</w:t>
      </w:r>
      <w:r w:rsidRPr="00334E54">
        <w:t xml:space="preserve"> составляет 31 368 товарных поросят в год. При выходе на проектную мощность свинокомплекса ежегодно на убой будет поставляться 23 412 голов.  С учетом технологических показателей выращивания это соответствует производству 2 119 тонн в год в убойном весе.</w:t>
      </w:r>
    </w:p>
    <w:p w:rsidR="00334E54" w:rsidRDefault="00334E54" w:rsidP="00334E54">
      <w:pPr>
        <w:ind w:firstLine="709"/>
        <w:jc w:val="both"/>
      </w:pPr>
      <w:r>
        <w:t>Объем инвестиций в проект составит 1 090 000 тыс. рублей, в том числе: капитальные затраты – 829 000 тыс. рублей, инвестиции в оборотный капитал – 208 000 тыс. рублей, инвестиции в инфраструктуру – 53 000 тыс. рублей.</w:t>
      </w:r>
    </w:p>
    <w:p w:rsidR="00C457AF" w:rsidRDefault="00334E54" w:rsidP="00334E54">
      <w:pPr>
        <w:ind w:firstLine="709"/>
        <w:jc w:val="both"/>
      </w:pPr>
      <w:r>
        <w:t>Структура финансирования: собственные средства – 201 000 тыс. рублей; заемные средства – 722 000 тыс. рублей; средства краевого и федерального бюджета – 167 000 тыс. рублей (субсидии Минвостокразвития России на инфраструктуру и региональные субсидии для возмещения части затрат на уплату процентов по кредитам).</w:t>
      </w:r>
    </w:p>
    <w:p w:rsidR="00F567A5" w:rsidRDefault="00F567A5" w:rsidP="00207225">
      <w:pPr>
        <w:ind w:firstLine="709"/>
        <w:jc w:val="both"/>
      </w:pPr>
      <w:r>
        <w:t>Заявленные меры государственной поддержки:</w:t>
      </w:r>
    </w:p>
    <w:p w:rsidR="00693417" w:rsidRDefault="00693417" w:rsidP="00693417">
      <w:pPr>
        <w:ind w:firstLine="709"/>
        <w:jc w:val="both"/>
      </w:pPr>
      <w:r>
        <w:t>- предоставление налоговых льгот в части, в части зачисляемой в краевой бюджет, в соответствии с законодательством Российской Федерации и</w:t>
      </w:r>
      <w:r w:rsidR="00230E00">
        <w:t xml:space="preserve"> Камчатского края.</w:t>
      </w:r>
    </w:p>
    <w:p w:rsidR="00C343A0" w:rsidRDefault="003125B4" w:rsidP="003125B4">
      <w:pPr>
        <w:ind w:firstLine="709"/>
        <w:jc w:val="both"/>
      </w:pPr>
      <w:r w:rsidRPr="00A449D7">
        <w:t>Экономическая экспертиза проекта осуществлялась в соответствии с Постановлением «Об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края» от 16.07.2010 №</w:t>
      </w:r>
      <w:r w:rsidR="00207225">
        <w:t xml:space="preserve"> </w:t>
      </w:r>
      <w:r w:rsidRPr="00A449D7">
        <w:t>319-П</w:t>
      </w:r>
      <w:r w:rsidR="00207225">
        <w:t xml:space="preserve"> (далее – Постановление № 319-П)</w:t>
      </w:r>
      <w:r w:rsidRPr="00A449D7">
        <w:t>.</w:t>
      </w:r>
    </w:p>
    <w:p w:rsidR="002656D5" w:rsidRDefault="002656D5" w:rsidP="003125B4">
      <w:pPr>
        <w:ind w:firstLine="709"/>
        <w:jc w:val="both"/>
      </w:pPr>
      <w:r w:rsidRPr="00A449D7">
        <w:t>Проверка расчета показателей финансовой эффективности проекта отклонений не выявила, нормативные значения выполняются: чистая приведенная стоимость (</w:t>
      </w:r>
      <w:r w:rsidRPr="00A449D7">
        <w:rPr>
          <w:lang w:val="en-US"/>
        </w:rPr>
        <w:t>NPV</w:t>
      </w:r>
      <w:r w:rsidRPr="00A449D7">
        <w:t>) больше 0, внутренняя норма доходности (</w:t>
      </w:r>
      <w:r w:rsidRPr="00A449D7">
        <w:rPr>
          <w:lang w:val="en-US"/>
        </w:rPr>
        <w:t>IRR</w:t>
      </w:r>
      <w:r w:rsidR="00207225">
        <w:t xml:space="preserve"> = </w:t>
      </w:r>
      <w:r w:rsidR="00230E00">
        <w:t>1</w:t>
      </w:r>
      <w:r w:rsidR="00207225">
        <w:t>6,</w:t>
      </w:r>
      <w:r w:rsidR="00230E00">
        <w:t>84</w:t>
      </w:r>
      <w:r w:rsidR="00207225">
        <w:t>%</w:t>
      </w:r>
      <w:r w:rsidRPr="00A449D7">
        <w:t xml:space="preserve">) </w:t>
      </w:r>
      <w:r w:rsidR="00207225">
        <w:t>превышает коэффициент</w:t>
      </w:r>
      <w:r w:rsidRPr="00A449D7">
        <w:t xml:space="preserve"> дисконтирования (</w:t>
      </w:r>
      <w:r w:rsidR="00C457AF">
        <w:t xml:space="preserve">рассчитанный как средневзвешенная стоимость капитала </w:t>
      </w:r>
      <w:r w:rsidR="00C457AF">
        <w:rPr>
          <w:lang w:val="en-US"/>
        </w:rPr>
        <w:t>WACC</w:t>
      </w:r>
      <w:r w:rsidR="00207225" w:rsidRPr="00207225">
        <w:t xml:space="preserve"> = </w:t>
      </w:r>
      <w:r w:rsidR="00F567A5">
        <w:t>от 1</w:t>
      </w:r>
      <w:r w:rsidR="00230E00">
        <w:t>4</w:t>
      </w:r>
      <w:r w:rsidR="00F567A5">
        <w:t>,</w:t>
      </w:r>
      <w:r w:rsidR="00230E00">
        <w:t>1%</w:t>
      </w:r>
      <w:r w:rsidR="00F567A5">
        <w:t xml:space="preserve"> до </w:t>
      </w:r>
      <w:r w:rsidR="00207225" w:rsidRPr="00207225">
        <w:t>1</w:t>
      </w:r>
      <w:r w:rsidR="00230E00">
        <w:t>6</w:t>
      </w:r>
      <w:r w:rsidR="00F567A5">
        <w:t>,</w:t>
      </w:r>
      <w:r w:rsidR="00230E00">
        <w:t>8</w:t>
      </w:r>
      <w:r w:rsidR="00207225" w:rsidRPr="00207225">
        <w:t>%</w:t>
      </w:r>
      <w:r w:rsidRPr="00A449D7">
        <w:t>)</w:t>
      </w:r>
      <w:r w:rsidR="00654383" w:rsidRPr="00A449D7">
        <w:t xml:space="preserve">, </w:t>
      </w:r>
      <w:r w:rsidR="00207225">
        <w:t xml:space="preserve">дисконтированный </w:t>
      </w:r>
      <w:r w:rsidR="00654383" w:rsidRPr="00A449D7">
        <w:t xml:space="preserve">срок окупаемости </w:t>
      </w:r>
      <w:r w:rsidR="00207225">
        <w:t xml:space="preserve">составляет </w:t>
      </w:r>
      <w:r w:rsidR="00230E00">
        <w:t>9</w:t>
      </w:r>
      <w:r w:rsidR="00207225">
        <w:t>,</w:t>
      </w:r>
      <w:r w:rsidR="00230E00">
        <w:t>06</w:t>
      </w:r>
      <w:r w:rsidR="00207225">
        <w:t xml:space="preserve"> лет,</w:t>
      </w:r>
      <w:r w:rsidR="00654383" w:rsidRPr="00A449D7">
        <w:t xml:space="preserve"> индекс доходности (</w:t>
      </w:r>
      <w:r w:rsidR="00654383" w:rsidRPr="00A449D7">
        <w:rPr>
          <w:lang w:val="en-US"/>
        </w:rPr>
        <w:t>PI</w:t>
      </w:r>
      <w:r w:rsidR="00654383" w:rsidRPr="00A449D7">
        <w:t>) больше 1.</w:t>
      </w:r>
    </w:p>
    <w:p w:rsidR="00693417" w:rsidRDefault="00F567A5" w:rsidP="003125B4">
      <w:pPr>
        <w:ind w:firstLine="709"/>
        <w:jc w:val="both"/>
      </w:pPr>
      <w:r>
        <w:t>Объем налоговых поступлений за период 201</w:t>
      </w:r>
      <w:r w:rsidR="00B74A99">
        <w:t>5</w:t>
      </w:r>
      <w:r>
        <w:t>-202</w:t>
      </w:r>
      <w:r w:rsidR="00B74A99">
        <w:t>5</w:t>
      </w:r>
      <w:r>
        <w:t xml:space="preserve"> гг. в бюджеты всех уровней составят 1</w:t>
      </w:r>
      <w:r w:rsidR="00B74A99">
        <w:t>06</w:t>
      </w:r>
      <w:r>
        <w:t> </w:t>
      </w:r>
      <w:r w:rsidR="00B74A99">
        <w:t>814</w:t>
      </w:r>
      <w:r>
        <w:t xml:space="preserve"> тыс. рублей</w:t>
      </w:r>
      <w:r w:rsidR="00654383" w:rsidRPr="00A449D7">
        <w:t xml:space="preserve">. Поступления в консолидированный бюджет Камчатского края (краевой и местный) составят </w:t>
      </w:r>
      <w:r w:rsidR="00B74A99">
        <w:t>78 002</w:t>
      </w:r>
      <w:r w:rsidR="00654383" w:rsidRPr="00A449D7">
        <w:t xml:space="preserve"> </w:t>
      </w:r>
      <w:r w:rsidR="00672E42">
        <w:t>тыс</w:t>
      </w:r>
      <w:r w:rsidR="00693417">
        <w:t xml:space="preserve">. рублей. </w:t>
      </w:r>
    </w:p>
    <w:p w:rsidR="00654383" w:rsidRPr="00672E42" w:rsidRDefault="00D862E9" w:rsidP="003125B4">
      <w:pPr>
        <w:ind w:firstLine="709"/>
        <w:jc w:val="both"/>
      </w:pPr>
      <w:r w:rsidRPr="00672E42">
        <w:t>Критерий бюджетная эффективность &gt; 1 соблюдается.</w:t>
      </w:r>
    </w:p>
    <w:p w:rsidR="00672E42" w:rsidRDefault="00D862E9" w:rsidP="003125B4">
      <w:pPr>
        <w:ind w:firstLine="709"/>
        <w:jc w:val="both"/>
      </w:pPr>
      <w:r w:rsidRPr="00672E42">
        <w:lastRenderedPageBreak/>
        <w:t>Социальн</w:t>
      </w:r>
      <w:r w:rsidR="00672E42">
        <w:t>ый эффект от реализации проекта:</w:t>
      </w:r>
    </w:p>
    <w:p w:rsidR="004D7881" w:rsidRPr="004D7881" w:rsidRDefault="004D7881" w:rsidP="004D7881">
      <w:pPr>
        <w:ind w:right="-1" w:firstLine="709"/>
        <w:jc w:val="both"/>
        <w:rPr>
          <w:szCs w:val="28"/>
        </w:rPr>
      </w:pPr>
      <w:r w:rsidRPr="004D7881">
        <w:rPr>
          <w:szCs w:val="28"/>
        </w:rPr>
        <w:t>Реализация инвестиционного проекта по капитальному ремонту здания для размещения цеха по первичной переработке скота связана с рядом социальных аспектов, а именно:</w:t>
      </w:r>
    </w:p>
    <w:p w:rsidR="004D7881" w:rsidRPr="004D7881" w:rsidRDefault="004D7881" w:rsidP="004D7881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D7881">
        <w:rPr>
          <w:szCs w:val="28"/>
        </w:rPr>
        <w:t xml:space="preserve">создание </w:t>
      </w:r>
      <w:r w:rsidR="00B74A99">
        <w:rPr>
          <w:szCs w:val="28"/>
        </w:rPr>
        <w:t>22</w:t>
      </w:r>
      <w:r w:rsidRPr="004D7881">
        <w:rPr>
          <w:szCs w:val="28"/>
        </w:rPr>
        <w:t xml:space="preserve"> дополнительных рабочих мест на вновь создаваемых объектах на территории Камчатского края;</w:t>
      </w:r>
    </w:p>
    <w:p w:rsidR="004D7881" w:rsidRPr="004D7881" w:rsidRDefault="004D7881" w:rsidP="004D7881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D7881">
        <w:rPr>
          <w:szCs w:val="28"/>
        </w:rPr>
        <w:t>поддержание доступного уровня цен на территории Камчатского края на охлажденное мясо;</w:t>
      </w:r>
    </w:p>
    <w:p w:rsidR="004D7881" w:rsidRPr="004D7881" w:rsidRDefault="004D7881" w:rsidP="004D7881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D7881">
        <w:rPr>
          <w:szCs w:val="28"/>
        </w:rPr>
        <w:t>обеспечение продовольственной безопасности Камчатского края.</w:t>
      </w:r>
    </w:p>
    <w:p w:rsidR="00B74A99" w:rsidRPr="00B74A99" w:rsidRDefault="00117A82" w:rsidP="00B74A99">
      <w:pPr>
        <w:pStyle w:val="3"/>
        <w:spacing w:line="240" w:lineRule="auto"/>
        <w:ind w:right="-1" w:firstLine="709"/>
        <w:jc w:val="both"/>
        <w:rPr>
          <w:sz w:val="24"/>
          <w:szCs w:val="28"/>
          <w:lang w:val="ru-RU"/>
        </w:rPr>
      </w:pPr>
      <w:r w:rsidRPr="00117A82">
        <w:rPr>
          <w:sz w:val="24"/>
          <w:szCs w:val="24"/>
          <w:lang w:val="ru-RU"/>
        </w:rPr>
        <w:t xml:space="preserve">Вывод: </w:t>
      </w:r>
      <w:r w:rsidR="00B74A99" w:rsidRPr="00B74A99">
        <w:rPr>
          <w:sz w:val="24"/>
          <w:szCs w:val="28"/>
          <w:lang w:val="ru-RU"/>
        </w:rPr>
        <w:t xml:space="preserve">по результатам проверки показателей экономической эффективности обнаружено расхождение значений по показателю индекса рентабельности (ООО «Агротек» - 1,06, Минэкономразвития Камчатского края – 1,04), для расчета которого инициатором инвестиционного проекта ошибочно использован объем инвестиций только капитального характера вместо полного объема инвестиционных затрат. Иных отклонений от показателей бизнес-плана не обнаружено. Бюджетная эффективность удовлетворяет установленному нормативу (при этом планируемая государственная поддержка в виде субсидий Минсельхозпищепрома Камчатского края в расчете не учитывалась), социальный эффект соответствует целям социально-экономического развития Камчатского края. </w:t>
      </w:r>
    </w:p>
    <w:p w:rsidR="00B74A99" w:rsidRPr="00B74A99" w:rsidRDefault="00B74A99" w:rsidP="00B74A99">
      <w:pPr>
        <w:pStyle w:val="3"/>
        <w:spacing w:line="240" w:lineRule="auto"/>
        <w:ind w:right="-1" w:firstLine="709"/>
        <w:jc w:val="both"/>
        <w:rPr>
          <w:sz w:val="24"/>
          <w:szCs w:val="28"/>
          <w:lang w:val="ru-RU"/>
        </w:rPr>
      </w:pPr>
      <w:r w:rsidRPr="00B74A99">
        <w:rPr>
          <w:sz w:val="24"/>
          <w:szCs w:val="28"/>
          <w:lang w:val="ru-RU"/>
        </w:rPr>
        <w:t xml:space="preserve">Объем инвестиционных вложений составляет 1 090 000 тыс. рублей, оценивается как достаточный и удовлетворяет требованиям подпункта 2 пункта 2.1. части 2 постановления № 319-П (объем инвестиций превышает 100 млн. рублей, I группа муниципальных образований в Камчатском крае, Елизовский муниципальный район). </w:t>
      </w:r>
    </w:p>
    <w:p w:rsidR="00B74A99" w:rsidRPr="00B74A99" w:rsidRDefault="00B74A99" w:rsidP="00B74A99">
      <w:pPr>
        <w:pStyle w:val="3"/>
        <w:spacing w:line="240" w:lineRule="auto"/>
        <w:ind w:right="-1" w:firstLine="709"/>
        <w:jc w:val="both"/>
        <w:rPr>
          <w:sz w:val="24"/>
          <w:szCs w:val="28"/>
          <w:lang w:val="ru-RU"/>
        </w:rPr>
      </w:pPr>
      <w:r w:rsidRPr="00B74A99">
        <w:rPr>
          <w:sz w:val="24"/>
          <w:szCs w:val="28"/>
          <w:lang w:val="ru-RU"/>
        </w:rPr>
        <w:t>Факторов непреодолимой силы, препятствующих реализации проекта, по итогам рассмотрения представленных документов не выявлено.</w:t>
      </w:r>
    </w:p>
    <w:p w:rsidR="00B74A99" w:rsidRPr="00B74A99" w:rsidRDefault="00B74A99" w:rsidP="00B74A99">
      <w:pPr>
        <w:pStyle w:val="3"/>
        <w:spacing w:line="240" w:lineRule="auto"/>
        <w:ind w:right="-1" w:firstLine="709"/>
        <w:jc w:val="both"/>
        <w:rPr>
          <w:sz w:val="24"/>
          <w:szCs w:val="28"/>
          <w:lang w:val="ru-RU"/>
        </w:rPr>
      </w:pPr>
      <w:r w:rsidRPr="00B74A99">
        <w:rPr>
          <w:sz w:val="24"/>
          <w:szCs w:val="28"/>
          <w:lang w:val="ru-RU"/>
        </w:rPr>
        <w:t>Считаем возможным вынесение вопроса о присвоении инвестиционному проекту «Строительство свинокомплекса мощностью до 36 000 голов в год в п. Лесной Елизовского района Камчатского края» статуса особо значимого инвестиционного проекта на заседание Инвестиционного совета Камчатского края и предоставление следующих мер финансовой поддержки:</w:t>
      </w:r>
    </w:p>
    <w:p w:rsidR="00B74A99" w:rsidRPr="00B74A99" w:rsidRDefault="00B74A99" w:rsidP="00B74A99">
      <w:pPr>
        <w:pStyle w:val="3"/>
        <w:numPr>
          <w:ilvl w:val="0"/>
          <w:numId w:val="3"/>
        </w:numPr>
        <w:tabs>
          <w:tab w:val="left" w:pos="1134"/>
        </w:tabs>
        <w:spacing w:line="240" w:lineRule="auto"/>
        <w:ind w:left="0" w:right="-1" w:firstLine="709"/>
        <w:jc w:val="both"/>
        <w:rPr>
          <w:sz w:val="24"/>
          <w:szCs w:val="28"/>
          <w:lang w:val="ru-RU"/>
        </w:rPr>
      </w:pPr>
      <w:r w:rsidRPr="00B74A99">
        <w:rPr>
          <w:b/>
          <w:sz w:val="24"/>
          <w:szCs w:val="28"/>
          <w:lang w:val="ru-RU"/>
        </w:rPr>
        <w:t>налоговые льготы</w:t>
      </w:r>
      <w:r w:rsidRPr="00B74A99">
        <w:rPr>
          <w:sz w:val="24"/>
          <w:szCs w:val="28"/>
          <w:lang w:val="ru-RU"/>
        </w:rPr>
        <w:t xml:space="preserve"> по налогу на имущество в соответствии с Законом Камчатского края от 22.11.2007 № 688 «О налоге на имущество организаций в Камчатском крае»:</w:t>
      </w:r>
    </w:p>
    <w:p w:rsidR="00B74A99" w:rsidRPr="00B74A99" w:rsidRDefault="00B74A99" w:rsidP="00B74A99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B74A99">
        <w:rPr>
          <w:sz w:val="24"/>
          <w:szCs w:val="28"/>
          <w:lang w:val="ru-RU"/>
        </w:rPr>
        <w:t>- 2016 год – 0% (8 728 тыс. рублей);</w:t>
      </w:r>
    </w:p>
    <w:p w:rsidR="00B74A99" w:rsidRPr="00B74A99" w:rsidRDefault="00B74A99" w:rsidP="00B74A99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B74A99">
        <w:rPr>
          <w:sz w:val="24"/>
          <w:szCs w:val="28"/>
          <w:lang w:val="ru-RU"/>
        </w:rPr>
        <w:t>- 2017 год – 0% (8 899 тыс. рублей);</w:t>
      </w:r>
    </w:p>
    <w:p w:rsidR="00B74A99" w:rsidRPr="00B74A99" w:rsidRDefault="00B74A99" w:rsidP="00B74A99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B74A99">
        <w:rPr>
          <w:sz w:val="24"/>
          <w:szCs w:val="28"/>
          <w:lang w:val="ru-RU"/>
        </w:rPr>
        <w:t>- 2018 год – 0% (8 294 тыс. рублей);</w:t>
      </w:r>
    </w:p>
    <w:p w:rsidR="00B74A99" w:rsidRPr="00B74A99" w:rsidRDefault="00B74A99" w:rsidP="00B74A99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B74A99">
        <w:rPr>
          <w:sz w:val="24"/>
          <w:szCs w:val="28"/>
          <w:lang w:val="ru-RU"/>
        </w:rPr>
        <w:t>- 2019 год – 0% (7 690 тыс. рублей);</w:t>
      </w:r>
    </w:p>
    <w:p w:rsidR="00B74A99" w:rsidRPr="00B74A99" w:rsidRDefault="00B74A99" w:rsidP="00B74A99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B74A99">
        <w:rPr>
          <w:sz w:val="24"/>
          <w:szCs w:val="28"/>
          <w:lang w:val="ru-RU"/>
        </w:rPr>
        <w:t>- 2020 год – 0% (7 085 тыс. рублей).</w:t>
      </w:r>
    </w:p>
    <w:p w:rsidR="00045630" w:rsidRPr="00B74A99" w:rsidRDefault="00B74A99" w:rsidP="00B74A99">
      <w:pPr>
        <w:pStyle w:val="3"/>
        <w:spacing w:line="240" w:lineRule="auto"/>
        <w:ind w:right="-1" w:firstLine="709"/>
        <w:jc w:val="both"/>
        <w:rPr>
          <w:sz w:val="24"/>
          <w:lang w:val="ru-RU"/>
        </w:rPr>
      </w:pPr>
      <w:r w:rsidRPr="00B74A99">
        <w:rPr>
          <w:sz w:val="24"/>
          <w:szCs w:val="28"/>
          <w:lang w:val="ru-RU"/>
        </w:rPr>
        <w:t xml:space="preserve">Общий объем налоговых льгот за указанный период составит </w:t>
      </w:r>
      <w:r w:rsidRPr="00B74A99">
        <w:rPr>
          <w:b/>
          <w:sz w:val="24"/>
          <w:szCs w:val="28"/>
          <w:lang w:val="ru-RU"/>
        </w:rPr>
        <w:t>40 696 тыс. рублей</w:t>
      </w:r>
      <w:r w:rsidRPr="00B74A99">
        <w:rPr>
          <w:sz w:val="24"/>
          <w:szCs w:val="28"/>
          <w:lang w:val="ru-RU"/>
        </w:rPr>
        <w:t>.</w:t>
      </w:r>
    </w:p>
    <w:sectPr w:rsidR="00045630" w:rsidRPr="00B74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45D4F"/>
    <w:multiLevelType w:val="hybridMultilevel"/>
    <w:tmpl w:val="7F7C4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E02F1"/>
    <w:multiLevelType w:val="hybridMultilevel"/>
    <w:tmpl w:val="157A65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8541E1E"/>
    <w:multiLevelType w:val="hybridMultilevel"/>
    <w:tmpl w:val="B31E126A"/>
    <w:lvl w:ilvl="0" w:tplc="E75EA704">
      <w:start w:val="1"/>
      <w:numFmt w:val="decimal"/>
      <w:lvlText w:val="%1."/>
      <w:lvlJc w:val="left"/>
      <w:pPr>
        <w:ind w:left="1069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C90052"/>
    <w:multiLevelType w:val="hybridMultilevel"/>
    <w:tmpl w:val="074C4E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F8"/>
    <w:rsid w:val="00045630"/>
    <w:rsid w:val="000D242F"/>
    <w:rsid w:val="00117A82"/>
    <w:rsid w:val="00132097"/>
    <w:rsid w:val="001830BD"/>
    <w:rsid w:val="00207225"/>
    <w:rsid w:val="00230E00"/>
    <w:rsid w:val="002413B5"/>
    <w:rsid w:val="002656D5"/>
    <w:rsid w:val="002922F7"/>
    <w:rsid w:val="003125B4"/>
    <w:rsid w:val="00334E54"/>
    <w:rsid w:val="0038275E"/>
    <w:rsid w:val="003B0CA1"/>
    <w:rsid w:val="004D7881"/>
    <w:rsid w:val="005143FC"/>
    <w:rsid w:val="00547CC4"/>
    <w:rsid w:val="005C3E9F"/>
    <w:rsid w:val="00604341"/>
    <w:rsid w:val="00654383"/>
    <w:rsid w:val="00672E42"/>
    <w:rsid w:val="00693417"/>
    <w:rsid w:val="006B7930"/>
    <w:rsid w:val="00793DF2"/>
    <w:rsid w:val="00974DF8"/>
    <w:rsid w:val="009F06DC"/>
    <w:rsid w:val="00A449D7"/>
    <w:rsid w:val="00B74A99"/>
    <w:rsid w:val="00C343A0"/>
    <w:rsid w:val="00C457AF"/>
    <w:rsid w:val="00CA5EA9"/>
    <w:rsid w:val="00D02E95"/>
    <w:rsid w:val="00D862E9"/>
    <w:rsid w:val="00E1152E"/>
    <w:rsid w:val="00E21A48"/>
    <w:rsid w:val="00ED3775"/>
    <w:rsid w:val="00F567A5"/>
    <w:rsid w:val="00F71A7F"/>
    <w:rsid w:val="00FD12AD"/>
    <w:rsid w:val="00FF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link w:val="a3"/>
    <w:rsid w:val="00207225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3">
    <w:name w:val="Основной текст_"/>
    <w:basedOn w:val="a0"/>
    <w:link w:val="3"/>
    <w:rsid w:val="00207225"/>
    <w:rPr>
      <w:color w:val="000000"/>
      <w:sz w:val="25"/>
      <w:szCs w:val="25"/>
      <w:shd w:val="clear" w:color="auto" w:fill="FFFFFF"/>
      <w:lang w:val="ru"/>
    </w:rPr>
  </w:style>
  <w:style w:type="paragraph" w:styleId="a4">
    <w:name w:val="List Paragraph"/>
    <w:basedOn w:val="a"/>
    <w:uiPriority w:val="34"/>
    <w:qFormat/>
    <w:rsid w:val="00672E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link w:val="a3"/>
    <w:rsid w:val="00207225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3">
    <w:name w:val="Основной текст_"/>
    <w:basedOn w:val="a0"/>
    <w:link w:val="3"/>
    <w:rsid w:val="00207225"/>
    <w:rPr>
      <w:color w:val="000000"/>
      <w:sz w:val="25"/>
      <w:szCs w:val="25"/>
      <w:shd w:val="clear" w:color="auto" w:fill="FFFFFF"/>
      <w:lang w:val="ru"/>
    </w:rPr>
  </w:style>
  <w:style w:type="paragraph" w:styleId="a4">
    <w:name w:val="List Paragraph"/>
    <w:basedOn w:val="a"/>
    <w:uiPriority w:val="34"/>
    <w:qFormat/>
    <w:rsid w:val="00672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reshetnyakvi</dc:creator>
  <cp:keywords/>
  <dc:description/>
  <cp:lastModifiedBy>Андрусяк Сергей Сергеевич</cp:lastModifiedBy>
  <cp:revision>17</cp:revision>
  <cp:lastPrinted>2014-03-04T01:19:00Z</cp:lastPrinted>
  <dcterms:created xsi:type="dcterms:W3CDTF">2014-02-28T05:07:00Z</dcterms:created>
  <dcterms:modified xsi:type="dcterms:W3CDTF">2015-10-27T05:23:00Z</dcterms:modified>
</cp:coreProperties>
</file>